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682D" w:rsidRPr="00571C84" w:rsidRDefault="0064682D" w:rsidP="0064682D">
      <w:pPr>
        <w:spacing w:after="0"/>
        <w:jc w:val="center"/>
        <w:rPr>
          <w:rFonts w:ascii="Times New Roman" w:hAnsi="Times New Roman" w:cs="Times New Roman"/>
          <w:b/>
          <w:color w:val="FF0000"/>
          <w:sz w:val="24"/>
          <w:szCs w:val="24"/>
        </w:rPr>
      </w:pPr>
      <w:r>
        <w:rPr>
          <w:rFonts w:ascii="Times New Roman" w:hAnsi="Times New Roman" w:cs="Times New Roman"/>
          <w:b/>
          <w:noProof/>
          <w:color w:val="FF0000"/>
          <w:sz w:val="24"/>
          <w:szCs w:val="24"/>
          <w:lang w:eastAsia="en-IN"/>
        </w:rPr>
        <mc:AlternateContent>
          <mc:Choice Requires="wps">
            <w:drawing>
              <wp:anchor distT="0" distB="0" distL="114300" distR="114300" simplePos="0" relativeHeight="251659264" behindDoc="0" locked="0" layoutInCell="1" allowOverlap="1" wp14:anchorId="3E873F04" wp14:editId="65894282">
                <wp:simplePos x="0" y="0"/>
                <wp:positionH relativeFrom="column">
                  <wp:posOffset>-342900</wp:posOffset>
                </wp:positionH>
                <wp:positionV relativeFrom="paragraph">
                  <wp:posOffset>45720</wp:posOffset>
                </wp:positionV>
                <wp:extent cx="942975" cy="97155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942975" cy="971550"/>
                        </a:xfrm>
                        <a:prstGeom prst="rect">
                          <a:avLst/>
                        </a:prstGeom>
                        <a:solidFill>
                          <a:schemeClr val="lt1"/>
                        </a:solidFill>
                        <a:ln w="6350">
                          <a:noFill/>
                        </a:ln>
                      </wps:spPr>
                      <wps:txbx>
                        <w:txbxContent>
                          <w:p w:rsidR="0064682D" w:rsidRDefault="0064682D" w:rsidP="0064682D">
                            <w:r w:rsidRPr="006E4A95">
                              <w:rPr>
                                <w:noProof/>
                                <w:lang w:eastAsia="en-IN"/>
                              </w:rPr>
                              <w:drawing>
                                <wp:inline distT="0" distB="0" distL="0" distR="0" wp14:anchorId="5E541E7E" wp14:editId="5C22B458">
                                  <wp:extent cx="742950" cy="933450"/>
                                  <wp:effectExtent l="0" t="0" r="0" b="0"/>
                                  <wp:docPr id="5" name="Picture 5" descr="C:\Users\HP\Deskto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Logo.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77035" cy="9762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873F04" id="_x0000_t202" coordsize="21600,21600" o:spt="202" path="m,l,21600r21600,l21600,xe">
                <v:stroke joinstyle="miter"/>
                <v:path gradientshapeok="t" o:connecttype="rect"/>
              </v:shapetype>
              <v:shape id="Text Box 3" o:spid="_x0000_s1026" type="#_x0000_t202" style="position:absolute;left:0;text-align:left;margin-left:-27pt;margin-top:3.6pt;width:74.25pt;height:7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" fillcolor="white [3201]" stroked="f" strokeweight=".5pt">
                <v:textbox>
                  <w:txbxContent>
                    <w:p w:rsidR="0064682D" w:rsidRDefault="0064682D" w:rsidP="0064682D">
                      <w:r w:rsidRPr="006E4A95">
                        <w:rPr>
                          <w:noProof/>
                          <w:lang w:eastAsia="en-IN"/>
                        </w:rPr>
                        <w:drawing>
                          <wp:inline distT="0" distB="0" distL="0" distR="0" wp14:anchorId="5E541E7E" wp14:editId="5C22B458">
                            <wp:extent cx="742950" cy="933450"/>
                            <wp:effectExtent l="0" t="0" r="0" b="0"/>
                            <wp:docPr id="5" name="Picture 5" descr="C:\Users\HP\Deskto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Logo.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77035" cy="976275"/>
                                    </a:xfrm>
                                    <a:prstGeom prst="rect">
                                      <a:avLst/>
                                    </a:prstGeom>
                                    <a:noFill/>
                                    <a:ln>
                                      <a:noFill/>
                                    </a:ln>
                                  </pic:spPr>
                                </pic:pic>
                              </a:graphicData>
                            </a:graphic>
                          </wp:inline>
                        </w:drawing>
                      </w:r>
                    </w:p>
                  </w:txbxContent>
                </v:textbox>
              </v:shape>
            </w:pict>
          </mc:Fallback>
        </mc:AlternateContent>
      </w:r>
      <w:r w:rsidRPr="00571C84">
        <w:rPr>
          <w:rFonts w:ascii="Times New Roman" w:hAnsi="Times New Roman" w:cs="Times New Roman"/>
          <w:b/>
          <w:color w:val="FF0000"/>
          <w:sz w:val="24"/>
          <w:szCs w:val="24"/>
        </w:rPr>
        <w:t>Sejal Multipurpose Education Society</w:t>
      </w:r>
      <w:r>
        <w:rPr>
          <w:rFonts w:ascii="Times New Roman" w:hAnsi="Times New Roman" w:cs="Times New Roman"/>
          <w:b/>
          <w:color w:val="FF0000"/>
          <w:sz w:val="24"/>
          <w:szCs w:val="24"/>
        </w:rPr>
        <w:t>’s</w:t>
      </w:r>
    </w:p>
    <w:p w:rsidR="0064682D" w:rsidRPr="00571C84" w:rsidRDefault="0064682D" w:rsidP="0064682D">
      <w:pPr>
        <w:spacing w:after="0" w:line="240" w:lineRule="auto"/>
        <w:jc w:val="center"/>
        <w:rPr>
          <w:rFonts w:ascii="Times New Roman" w:hAnsi="Times New Roman" w:cs="Times New Roman"/>
          <w:b/>
          <w:color w:val="0070C0"/>
          <w:sz w:val="40"/>
          <w:szCs w:val="40"/>
        </w:rPr>
      </w:pPr>
      <w:r>
        <w:rPr>
          <w:rFonts w:ascii="Times New Roman" w:hAnsi="Times New Roman" w:cs="Times New Roman"/>
          <w:b/>
          <w:noProof/>
          <w:color w:val="0070C0"/>
          <w:sz w:val="40"/>
          <w:szCs w:val="40"/>
          <w:lang w:eastAsia="en-IN"/>
        </w:rPr>
        <mc:AlternateContent>
          <mc:Choice Requires="wps">
            <w:drawing>
              <wp:anchor distT="0" distB="0" distL="114300" distR="114300" simplePos="0" relativeHeight="251660288" behindDoc="0" locked="0" layoutInCell="1" allowOverlap="1" wp14:anchorId="5DC96F0F" wp14:editId="13B679A1">
                <wp:simplePos x="0" y="0"/>
                <wp:positionH relativeFrom="column">
                  <wp:posOffset>5381625</wp:posOffset>
                </wp:positionH>
                <wp:positionV relativeFrom="paragraph">
                  <wp:posOffset>56515</wp:posOffset>
                </wp:positionV>
                <wp:extent cx="981075" cy="96202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981075" cy="962025"/>
                        </a:xfrm>
                        <a:prstGeom prst="rect">
                          <a:avLst/>
                        </a:prstGeom>
                        <a:solidFill>
                          <a:schemeClr val="lt1"/>
                        </a:solidFill>
                        <a:ln w="6350">
                          <a:noFill/>
                        </a:ln>
                      </wps:spPr>
                      <wps:txbx>
                        <w:txbxContent>
                          <w:p w:rsidR="0064682D" w:rsidRDefault="0064682D" w:rsidP="0064682D">
                            <w:r w:rsidRPr="00160240">
                              <w:rPr>
                                <w:rFonts w:ascii="Times New Roman" w:eastAsia="Times New Roman" w:hAnsi="Times New Roman" w:cs="Times New Roman"/>
                                <w:noProof/>
                                <w:sz w:val="24"/>
                                <w:szCs w:val="24"/>
                                <w:lang w:eastAsia="en-IN"/>
                              </w:rPr>
                              <w:drawing>
                                <wp:inline distT="0" distB="0" distL="0" distR="0" wp14:anchorId="7A0A5E5B" wp14:editId="7AD2BD1F">
                                  <wp:extent cx="685800" cy="754105"/>
                                  <wp:effectExtent l="0" t="0" r="0" b="8255"/>
                                  <wp:docPr id="2" name="Picture 2" descr="C:\Users\HP\Desktop\Prashik College Lo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Prashik College Log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0421" cy="79217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DC96F0F" id="Text Box 4" o:spid="_x0000_s1027" type="#_x0000_t202" style="position:absolute;left:0;text-align:left;margin-left:423.75pt;margin-top:4.45pt;width:77.25pt;height:75.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" fillcolor="white [3201]" stroked="f" strokeweight=".5pt">
                <v:textbox>
                  <w:txbxContent>
                    <w:p w:rsidR="0064682D" w:rsidRDefault="0064682D" w:rsidP="0064682D">
                      <w:r w:rsidRPr="00160240">
                        <w:rPr>
                          <w:rFonts w:ascii="Times New Roman" w:eastAsia="Times New Roman" w:hAnsi="Times New Roman" w:cs="Times New Roman"/>
                          <w:noProof/>
                          <w:sz w:val="24"/>
                          <w:szCs w:val="24"/>
                          <w:lang w:eastAsia="en-IN"/>
                        </w:rPr>
                        <w:drawing>
                          <wp:inline distT="0" distB="0" distL="0" distR="0" wp14:anchorId="7A0A5E5B" wp14:editId="7AD2BD1F">
                            <wp:extent cx="685800" cy="754105"/>
                            <wp:effectExtent l="0" t="0" r="0" b="8255"/>
                            <wp:docPr id="2" name="Picture 2" descr="C:\Users\HP\Desktop\Prashik College Lo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Prashik College Log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0421" cy="792174"/>
                                    </a:xfrm>
                                    <a:prstGeom prst="rect">
                                      <a:avLst/>
                                    </a:prstGeom>
                                    <a:noFill/>
                                    <a:ln>
                                      <a:noFill/>
                                    </a:ln>
                                  </pic:spPr>
                                </pic:pic>
                              </a:graphicData>
                            </a:graphic>
                          </wp:inline>
                        </w:drawing>
                      </w:r>
                    </w:p>
                  </w:txbxContent>
                </v:textbox>
              </v:shape>
            </w:pict>
          </mc:Fallback>
        </mc:AlternateContent>
      </w:r>
      <w:r w:rsidRPr="00571C84">
        <w:rPr>
          <w:rFonts w:ascii="Times New Roman" w:hAnsi="Times New Roman" w:cs="Times New Roman"/>
          <w:b/>
          <w:color w:val="0070C0"/>
          <w:sz w:val="40"/>
          <w:szCs w:val="40"/>
        </w:rPr>
        <w:t>PRASHIK COLLEGE OF BCA &amp; BCS</w:t>
      </w:r>
    </w:p>
    <w:p w:rsidR="0064682D" w:rsidRPr="00E775B2" w:rsidRDefault="0064682D" w:rsidP="0064682D">
      <w:pPr>
        <w:spacing w:after="0" w:line="240" w:lineRule="auto"/>
        <w:jc w:val="center"/>
        <w:rPr>
          <w:rFonts w:ascii="Times New Roman" w:hAnsi="Times New Roman" w:cs="Times New Roman"/>
          <w:b/>
          <w:color w:val="7030A0"/>
          <w:sz w:val="24"/>
          <w:szCs w:val="24"/>
        </w:rPr>
      </w:pPr>
      <w:r w:rsidRPr="00E775B2">
        <w:rPr>
          <w:rFonts w:ascii="Times New Roman" w:hAnsi="Times New Roman" w:cs="Times New Roman"/>
          <w:b/>
          <w:color w:val="7030A0"/>
          <w:sz w:val="24"/>
          <w:szCs w:val="24"/>
        </w:rPr>
        <w:t>Minority Status June 2009</w:t>
      </w:r>
    </w:p>
    <w:p w:rsidR="0064682D" w:rsidRDefault="0064682D" w:rsidP="0064682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Plot No 141, Chawada Complex, Devlai Chowk, Chha Sambhajinagar</w:t>
      </w:r>
    </w:p>
    <w:p w:rsidR="0064682D" w:rsidRDefault="0064682D" w:rsidP="0064682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Mob. 9046512555/9422215556</w:t>
      </w:r>
    </w:p>
    <w:p w:rsidR="0064682D" w:rsidRPr="009E2CF2" w:rsidRDefault="0064682D" w:rsidP="0064682D">
      <w:pPr>
        <w:spacing w:after="0" w:line="240" w:lineRule="auto"/>
        <w:jc w:val="center"/>
        <w:rPr>
          <w:rFonts w:ascii="Times New Roman" w:hAnsi="Times New Roman" w:cs="Times New Roman"/>
          <w:b/>
          <w:sz w:val="24"/>
          <w:szCs w:val="24"/>
          <w:u w:val="single"/>
        </w:rPr>
      </w:pPr>
      <w:r w:rsidRPr="00F04386">
        <w:rPr>
          <w:rFonts w:ascii="Times New Roman" w:hAnsi="Times New Roman" w:cs="Times New Roman"/>
          <w:b/>
          <w:color w:val="00B0F0"/>
          <w:sz w:val="24"/>
          <w:szCs w:val="24"/>
        </w:rPr>
        <w:t>www.prashikcollege.in</w:t>
      </w:r>
      <w:r>
        <w:rPr>
          <w:rFonts w:ascii="Times New Roman" w:hAnsi="Times New Roman" w:cs="Times New Roman"/>
          <w:b/>
          <w:sz w:val="24"/>
          <w:szCs w:val="24"/>
        </w:rPr>
        <w:t xml:space="preserve">  Email:  </w:t>
      </w:r>
      <w:hyperlink r:id="rId6" w:history="1">
        <w:r w:rsidRPr="009E2CF2">
          <w:rPr>
            <w:rStyle w:val="Hyperlink"/>
            <w:rFonts w:ascii="Times New Roman" w:hAnsi="Times New Roman" w:cs="Times New Roman"/>
            <w:b/>
            <w:sz w:val="24"/>
            <w:szCs w:val="24"/>
          </w:rPr>
          <w:t>prashikcollegebcabcs@gmail.com</w:t>
        </w:r>
      </w:hyperlink>
    </w:p>
    <w:p w:rsidR="0064682D" w:rsidRDefault="0064682D" w:rsidP="0064682D">
      <w:pPr>
        <w:spacing w:after="0" w:line="240" w:lineRule="auto"/>
        <w:rPr>
          <w:rFonts w:ascii="Times New Roman" w:hAnsi="Times New Roman" w:cs="Times New Roman"/>
          <w:b/>
          <w:sz w:val="24"/>
          <w:szCs w:val="24"/>
        </w:rPr>
      </w:pPr>
      <w:r>
        <w:rPr>
          <w:rFonts w:ascii="Times New Roman" w:hAnsi="Times New Roman" w:cs="Times New Roman"/>
          <w:b/>
          <w:sz w:val="24"/>
          <w:szCs w:val="24"/>
        </w:rPr>
        <w:t>----------------------------------------------------------------------------------------------------------------Sejal Shankar Ambhore</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Sanket Shankar Ambhore</w:t>
      </w:r>
    </w:p>
    <w:p w:rsidR="0064682D" w:rsidRDefault="0064682D" w:rsidP="0064682D">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Pr="00E775B2">
        <w:rPr>
          <w:rFonts w:ascii="Times New Roman" w:hAnsi="Times New Roman" w:cs="Times New Roman"/>
          <w:b/>
          <w:color w:val="002060"/>
          <w:sz w:val="24"/>
          <w:szCs w:val="24"/>
        </w:rPr>
        <w:t>President</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E775B2">
        <w:rPr>
          <w:rFonts w:ascii="Times New Roman" w:hAnsi="Times New Roman" w:cs="Times New Roman"/>
          <w:b/>
          <w:color w:val="002060"/>
          <w:sz w:val="24"/>
          <w:szCs w:val="24"/>
        </w:rPr>
        <w:t>Secretary</w:t>
      </w:r>
    </w:p>
    <w:p w:rsidR="0064682D" w:rsidRPr="00322629" w:rsidRDefault="0064682D" w:rsidP="0064682D">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p w:rsidR="0064682D" w:rsidRPr="00E775B2" w:rsidRDefault="0064682D" w:rsidP="0064682D">
      <w:r w:rsidRPr="00E775B2">
        <w:rPr>
          <w:rFonts w:ascii="Times New Roman" w:hAnsi="Times New Roman" w:cs="Times New Roman"/>
          <w:sz w:val="24"/>
          <w:szCs w:val="24"/>
        </w:rPr>
        <w:t xml:space="preserve">Ref. No. PCBCA&amp;BCS/             </w:t>
      </w:r>
      <w:r>
        <w:rPr>
          <w:rFonts w:ascii="Times New Roman" w:hAnsi="Times New Roman" w:cs="Times New Roman"/>
          <w:sz w:val="24"/>
          <w:szCs w:val="24"/>
        </w:rPr>
        <w:t xml:space="preserve">                            </w:t>
      </w:r>
      <w:r w:rsidRPr="00E775B2">
        <w:rPr>
          <w:rFonts w:ascii="Times New Roman" w:hAnsi="Times New Roman" w:cs="Times New Roman"/>
          <w:sz w:val="24"/>
          <w:szCs w:val="24"/>
        </w:rPr>
        <w:t xml:space="preserve">             </w:t>
      </w:r>
      <w:r>
        <w:rPr>
          <w:rFonts w:ascii="Times New Roman" w:hAnsi="Times New Roman" w:cs="Times New Roman"/>
          <w:sz w:val="24"/>
          <w:szCs w:val="24"/>
        </w:rPr>
        <w:t xml:space="preserve">                             Date:    /    /     </w:t>
      </w:r>
    </w:p>
    <w:p w:rsidR="0064682D" w:rsidRPr="0064682D" w:rsidRDefault="0064682D" w:rsidP="0064682D">
      <w:pPr>
        <w:jc w:val="center"/>
        <w:rPr>
          <w:rFonts w:ascii="Times New Roman" w:hAnsi="Times New Roman" w:cs="Times New Roman"/>
          <w:b/>
          <w:sz w:val="24"/>
          <w:szCs w:val="24"/>
        </w:rPr>
      </w:pPr>
      <w:r w:rsidRPr="0064682D">
        <w:rPr>
          <w:rFonts w:ascii="Times New Roman" w:hAnsi="Times New Roman" w:cs="Times New Roman"/>
          <w:b/>
          <w:sz w:val="24"/>
          <w:szCs w:val="24"/>
        </w:rPr>
        <w:t>Seminar Report on Cybersecurity: Emerging Threats and Defensive Strategies</w:t>
      </w:r>
    </w:p>
    <w:p w:rsidR="0064682D" w:rsidRPr="0064682D" w:rsidRDefault="0064682D" w:rsidP="0064682D">
      <w:pPr>
        <w:jc w:val="center"/>
        <w:rPr>
          <w:rFonts w:ascii="Times New Roman" w:hAnsi="Times New Roman" w:cs="Times New Roman"/>
          <w:b/>
          <w:sz w:val="24"/>
          <w:szCs w:val="24"/>
        </w:rPr>
      </w:pPr>
      <w:r w:rsidRPr="0064682D">
        <w:rPr>
          <w:rFonts w:ascii="Times New Roman" w:hAnsi="Times New Roman" w:cs="Times New Roman"/>
          <w:b/>
          <w:sz w:val="24"/>
          <w:szCs w:val="24"/>
        </w:rPr>
        <w:t>Title: Cybersecurity in the Digital Age: Navigating Threats and Building Resilience</w:t>
      </w:r>
    </w:p>
    <w:p w:rsidR="0064682D" w:rsidRPr="0064682D" w:rsidRDefault="0064682D" w:rsidP="0064682D">
      <w:pPr>
        <w:jc w:val="center"/>
        <w:rPr>
          <w:rFonts w:ascii="Times New Roman" w:hAnsi="Times New Roman" w:cs="Times New Roman"/>
          <w:b/>
          <w:sz w:val="24"/>
          <w:szCs w:val="24"/>
        </w:rPr>
      </w:pPr>
      <w:r w:rsidRPr="0064682D">
        <w:rPr>
          <w:rFonts w:ascii="Times New Roman" w:hAnsi="Times New Roman" w:cs="Times New Roman"/>
          <w:b/>
          <w:sz w:val="24"/>
          <w:szCs w:val="24"/>
        </w:rPr>
        <w:t>Date: 1 October 2025</w:t>
      </w:r>
    </w:p>
    <w:p w:rsidR="0064682D" w:rsidRPr="0064682D" w:rsidRDefault="0064682D" w:rsidP="0064682D">
      <w:pPr>
        <w:jc w:val="center"/>
        <w:rPr>
          <w:rFonts w:ascii="Times New Roman" w:hAnsi="Times New Roman" w:cs="Times New Roman"/>
          <w:b/>
          <w:sz w:val="24"/>
          <w:szCs w:val="24"/>
        </w:rPr>
      </w:pPr>
      <w:r w:rsidRPr="0064682D">
        <w:rPr>
          <w:rFonts w:ascii="Times New Roman" w:hAnsi="Times New Roman" w:cs="Times New Roman"/>
          <w:b/>
          <w:sz w:val="24"/>
          <w:szCs w:val="24"/>
        </w:rPr>
        <w:t>Time: 10:00 AM - 12:00 PM</w:t>
      </w:r>
    </w:p>
    <w:p w:rsidR="0064682D" w:rsidRPr="0064682D" w:rsidRDefault="0064682D" w:rsidP="0064682D">
      <w:pPr>
        <w:jc w:val="center"/>
        <w:rPr>
          <w:rFonts w:ascii="Times New Roman" w:hAnsi="Times New Roman" w:cs="Times New Roman"/>
          <w:b/>
          <w:sz w:val="24"/>
          <w:szCs w:val="24"/>
        </w:rPr>
      </w:pPr>
      <w:r w:rsidRPr="0064682D">
        <w:rPr>
          <w:rFonts w:ascii="Times New Roman" w:hAnsi="Times New Roman" w:cs="Times New Roman"/>
          <w:b/>
          <w:sz w:val="24"/>
          <w:szCs w:val="24"/>
        </w:rPr>
        <w:t xml:space="preserve">Venue: Seminar Hall, </w:t>
      </w:r>
      <w:proofErr w:type="spellStart"/>
      <w:r w:rsidRPr="0064682D">
        <w:rPr>
          <w:rFonts w:ascii="Times New Roman" w:hAnsi="Times New Roman" w:cs="Times New Roman"/>
          <w:b/>
          <w:sz w:val="24"/>
          <w:szCs w:val="24"/>
        </w:rPr>
        <w:t>Prashik</w:t>
      </w:r>
      <w:proofErr w:type="spellEnd"/>
      <w:r w:rsidRPr="0064682D">
        <w:rPr>
          <w:rFonts w:ascii="Times New Roman" w:hAnsi="Times New Roman" w:cs="Times New Roman"/>
          <w:b/>
          <w:sz w:val="24"/>
          <w:szCs w:val="24"/>
        </w:rPr>
        <w:t xml:space="preserve"> College of BCA &amp; BCS </w:t>
      </w:r>
      <w:proofErr w:type="spellStart"/>
      <w:r w:rsidRPr="0064682D">
        <w:rPr>
          <w:rFonts w:ascii="Times New Roman" w:hAnsi="Times New Roman" w:cs="Times New Roman"/>
          <w:b/>
          <w:sz w:val="24"/>
          <w:szCs w:val="24"/>
        </w:rPr>
        <w:t>Garkheda</w:t>
      </w:r>
      <w:proofErr w:type="spellEnd"/>
      <w:r w:rsidRPr="0064682D">
        <w:rPr>
          <w:rFonts w:ascii="Times New Roman" w:hAnsi="Times New Roman" w:cs="Times New Roman"/>
          <w:b/>
          <w:sz w:val="24"/>
          <w:szCs w:val="24"/>
        </w:rPr>
        <w:t xml:space="preserve"> </w:t>
      </w:r>
      <w:proofErr w:type="spellStart"/>
      <w:r w:rsidRPr="0064682D">
        <w:rPr>
          <w:rFonts w:ascii="Times New Roman" w:hAnsi="Times New Roman" w:cs="Times New Roman"/>
          <w:b/>
          <w:sz w:val="24"/>
          <w:szCs w:val="24"/>
        </w:rPr>
        <w:t>Parishar</w:t>
      </w:r>
      <w:proofErr w:type="spellEnd"/>
      <w:r w:rsidRPr="0064682D">
        <w:rPr>
          <w:rFonts w:ascii="Times New Roman" w:hAnsi="Times New Roman" w:cs="Times New Roman"/>
          <w:b/>
          <w:sz w:val="24"/>
          <w:szCs w:val="24"/>
        </w:rPr>
        <w:t xml:space="preserve"> </w:t>
      </w:r>
      <w:proofErr w:type="spellStart"/>
      <w:r w:rsidRPr="0064682D">
        <w:rPr>
          <w:rFonts w:ascii="Times New Roman" w:hAnsi="Times New Roman" w:cs="Times New Roman"/>
          <w:b/>
          <w:sz w:val="24"/>
          <w:szCs w:val="24"/>
        </w:rPr>
        <w:t>Chhatrapati</w:t>
      </w:r>
      <w:proofErr w:type="spellEnd"/>
      <w:r w:rsidRPr="0064682D">
        <w:rPr>
          <w:rFonts w:ascii="Times New Roman" w:hAnsi="Times New Roman" w:cs="Times New Roman"/>
          <w:b/>
          <w:sz w:val="24"/>
          <w:szCs w:val="24"/>
        </w:rPr>
        <w:t xml:space="preserve"> Sambhajinagar</w:t>
      </w:r>
    </w:p>
    <w:p w:rsidR="0064682D" w:rsidRPr="0064682D" w:rsidRDefault="0064682D" w:rsidP="0064682D">
      <w:pPr>
        <w:jc w:val="center"/>
        <w:rPr>
          <w:rFonts w:ascii="Times New Roman" w:hAnsi="Times New Roman" w:cs="Times New Roman"/>
          <w:b/>
          <w:sz w:val="24"/>
          <w:szCs w:val="24"/>
        </w:rPr>
      </w:pPr>
      <w:r w:rsidRPr="0064682D">
        <w:rPr>
          <w:rFonts w:ascii="Times New Roman" w:hAnsi="Times New Roman" w:cs="Times New Roman"/>
          <w:b/>
          <w:sz w:val="24"/>
          <w:szCs w:val="24"/>
        </w:rPr>
        <w:t xml:space="preserve">Chairperson: </w:t>
      </w:r>
      <w:proofErr w:type="spellStart"/>
      <w:r w:rsidRPr="0064682D">
        <w:rPr>
          <w:rFonts w:ascii="Times New Roman" w:hAnsi="Times New Roman" w:cs="Times New Roman"/>
          <w:b/>
          <w:sz w:val="24"/>
          <w:szCs w:val="24"/>
        </w:rPr>
        <w:t>Dr.</w:t>
      </w:r>
      <w:proofErr w:type="spellEnd"/>
      <w:r w:rsidRPr="0064682D">
        <w:rPr>
          <w:rFonts w:ascii="Times New Roman" w:hAnsi="Times New Roman" w:cs="Times New Roman"/>
          <w:b/>
          <w:sz w:val="24"/>
          <w:szCs w:val="24"/>
        </w:rPr>
        <w:t xml:space="preserve"> R.B. </w:t>
      </w:r>
      <w:proofErr w:type="spellStart"/>
      <w:r w:rsidRPr="0064682D">
        <w:rPr>
          <w:rFonts w:ascii="Times New Roman" w:hAnsi="Times New Roman" w:cs="Times New Roman"/>
          <w:b/>
          <w:sz w:val="24"/>
          <w:szCs w:val="24"/>
        </w:rPr>
        <w:t>Tayade</w:t>
      </w:r>
      <w:proofErr w:type="spellEnd"/>
      <w:r w:rsidRPr="0064682D">
        <w:rPr>
          <w:rFonts w:ascii="Times New Roman" w:hAnsi="Times New Roman" w:cs="Times New Roman"/>
          <w:b/>
          <w:sz w:val="24"/>
          <w:szCs w:val="24"/>
        </w:rPr>
        <w:t>, Head, De</w:t>
      </w:r>
      <w:r>
        <w:rPr>
          <w:rFonts w:ascii="Times New Roman" w:hAnsi="Times New Roman" w:cs="Times New Roman"/>
          <w:b/>
          <w:sz w:val="24"/>
          <w:szCs w:val="24"/>
        </w:rPr>
        <w:t xml:space="preserve">partment of Computer BCA </w:t>
      </w:r>
    </w:p>
    <w:p w:rsidR="0064682D" w:rsidRPr="0064682D" w:rsidRDefault="0064682D" w:rsidP="0064682D">
      <w:pPr>
        <w:jc w:val="center"/>
        <w:rPr>
          <w:rFonts w:ascii="Times New Roman" w:hAnsi="Times New Roman" w:cs="Times New Roman"/>
          <w:b/>
          <w:sz w:val="24"/>
          <w:szCs w:val="24"/>
        </w:rPr>
      </w:pPr>
      <w:r w:rsidRPr="0064682D">
        <w:rPr>
          <w:rFonts w:ascii="Times New Roman" w:hAnsi="Times New Roman" w:cs="Times New Roman"/>
          <w:b/>
          <w:sz w:val="24"/>
          <w:szCs w:val="24"/>
        </w:rPr>
        <w:t xml:space="preserve">Speaker: </w:t>
      </w:r>
      <w:proofErr w:type="spellStart"/>
      <w:r w:rsidRPr="0064682D">
        <w:rPr>
          <w:rFonts w:ascii="Times New Roman" w:hAnsi="Times New Roman" w:cs="Times New Roman"/>
          <w:b/>
          <w:sz w:val="24"/>
          <w:szCs w:val="24"/>
        </w:rPr>
        <w:t>Dr.</w:t>
      </w:r>
      <w:proofErr w:type="spellEnd"/>
      <w:r w:rsidRPr="0064682D">
        <w:rPr>
          <w:rFonts w:ascii="Times New Roman" w:hAnsi="Times New Roman" w:cs="Times New Roman"/>
          <w:b/>
          <w:sz w:val="24"/>
          <w:szCs w:val="24"/>
        </w:rPr>
        <w:t xml:space="preserve"> D.N. </w:t>
      </w:r>
      <w:proofErr w:type="spellStart"/>
      <w:r w:rsidRPr="0064682D">
        <w:rPr>
          <w:rFonts w:ascii="Times New Roman" w:hAnsi="Times New Roman" w:cs="Times New Roman"/>
          <w:b/>
          <w:sz w:val="24"/>
          <w:szCs w:val="24"/>
        </w:rPr>
        <w:t>Ghumbre</w:t>
      </w:r>
      <w:proofErr w:type="spellEnd"/>
      <w:r w:rsidRPr="0064682D">
        <w:rPr>
          <w:rFonts w:ascii="Times New Roman" w:hAnsi="Times New Roman" w:cs="Times New Roman"/>
          <w:b/>
          <w:sz w:val="24"/>
          <w:szCs w:val="24"/>
        </w:rPr>
        <w:t xml:space="preserve">, Associate Professor, Department </w:t>
      </w:r>
      <w:r w:rsidRPr="0064682D">
        <w:rPr>
          <w:rFonts w:ascii="Times New Roman" w:hAnsi="Times New Roman" w:cs="Times New Roman"/>
          <w:b/>
          <w:sz w:val="24"/>
          <w:szCs w:val="24"/>
        </w:rPr>
        <w:t>of Commerce</w:t>
      </w:r>
    </w:p>
    <w:p w:rsidR="0064682D" w:rsidRDefault="0064682D" w:rsidP="0064682D">
      <w:pPr>
        <w:jc w:val="center"/>
        <w:rPr>
          <w:rFonts w:ascii="Times New Roman" w:hAnsi="Times New Roman" w:cs="Times New Roman"/>
          <w:sz w:val="24"/>
          <w:szCs w:val="24"/>
        </w:rPr>
      </w:pPr>
      <w:r w:rsidRPr="0064682D">
        <w:rPr>
          <w:rFonts w:ascii="Times New Roman" w:hAnsi="Times New Roman" w:cs="Times New Roman"/>
          <w:b/>
          <w:sz w:val="24"/>
          <w:szCs w:val="24"/>
        </w:rPr>
        <w:t>Organized by: Department of Computer Science</w:t>
      </w:r>
    </w:p>
    <w:p w:rsidR="0064682D" w:rsidRPr="0064682D" w:rsidRDefault="0064682D" w:rsidP="0064682D">
      <w:pPr>
        <w:jc w:val="both"/>
        <w:rPr>
          <w:rFonts w:ascii="Times New Roman" w:hAnsi="Times New Roman" w:cs="Times New Roman"/>
          <w:b/>
          <w:sz w:val="24"/>
          <w:szCs w:val="24"/>
        </w:rPr>
      </w:pPr>
      <w:r w:rsidRPr="0064682D">
        <w:rPr>
          <w:rFonts w:ascii="Times New Roman" w:hAnsi="Times New Roman" w:cs="Times New Roman"/>
          <w:b/>
          <w:sz w:val="24"/>
          <w:szCs w:val="24"/>
        </w:rPr>
        <w:t>Introduction</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The seminar on "Cybersecurity in the Digital Age: Navigating Threats and Building Resilience" was successfully conducted on 1 October 2025, under the distinguished chairmanship of </w:t>
      </w: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R.B. </w:t>
      </w:r>
      <w:proofErr w:type="spellStart"/>
      <w:r w:rsidRPr="0064682D">
        <w:rPr>
          <w:rFonts w:ascii="Times New Roman" w:hAnsi="Times New Roman" w:cs="Times New Roman"/>
          <w:sz w:val="24"/>
          <w:szCs w:val="24"/>
        </w:rPr>
        <w:t>Tayade</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Tayade</w:t>
      </w:r>
      <w:proofErr w:type="spellEnd"/>
      <w:r w:rsidRPr="0064682D">
        <w:rPr>
          <w:rFonts w:ascii="Times New Roman" w:hAnsi="Times New Roman" w:cs="Times New Roman"/>
          <w:sz w:val="24"/>
          <w:szCs w:val="24"/>
        </w:rPr>
        <w:t>, renowned for his contributions to computer engineering and digital ethics, opened the session by emphasizing the escalating importance of cybersecurity in an era dominated by interconnected systems and rapid technological advancements. He highlighted how cyber threats have evolved from isolated incidents to sophisticated, state-sponsored operations, underscoring the need for proactive measures in educational and professional settings.</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The keynote address was delivered by </w:t>
      </w: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D.N. </w:t>
      </w:r>
      <w:proofErr w:type="spellStart"/>
      <w:r w:rsidRPr="0064682D">
        <w:rPr>
          <w:rFonts w:ascii="Times New Roman" w:hAnsi="Times New Roman" w:cs="Times New Roman"/>
          <w:sz w:val="24"/>
          <w:szCs w:val="24"/>
        </w:rPr>
        <w:t>Ghumbre</w:t>
      </w:r>
      <w:proofErr w:type="spellEnd"/>
      <w:r w:rsidRPr="0064682D">
        <w:rPr>
          <w:rFonts w:ascii="Times New Roman" w:hAnsi="Times New Roman" w:cs="Times New Roman"/>
          <w:sz w:val="24"/>
          <w:szCs w:val="24"/>
        </w:rPr>
        <w:t xml:space="preserve">, an expert in information security and digital forensics, with extensive publications on privacy preservation and cryptographic models.5d33d3 </w:t>
      </w: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Ghumbre's</w:t>
      </w:r>
      <w:proofErr w:type="spellEnd"/>
      <w:r w:rsidRPr="0064682D">
        <w:rPr>
          <w:rFonts w:ascii="Times New Roman" w:hAnsi="Times New Roman" w:cs="Times New Roman"/>
          <w:sz w:val="24"/>
          <w:szCs w:val="24"/>
        </w:rPr>
        <w:t xml:space="preserve"> presentation provided a comprehensive overview of current cybersecurity landscapes, drawing on real-world case studies and forward-looking trends. The session fostered interactive discussions, with Q&amp;A segments allowing participants to engage deeply on practical implementations.</w:t>
      </w:r>
    </w:p>
    <w:p w:rsidR="0064682D" w:rsidRPr="0064682D" w:rsidRDefault="0064682D" w:rsidP="0064682D">
      <w:pPr>
        <w:jc w:val="both"/>
        <w:rPr>
          <w:rFonts w:ascii="Times New Roman" w:hAnsi="Times New Roman" w:cs="Times New Roman"/>
          <w:b/>
          <w:sz w:val="24"/>
          <w:szCs w:val="24"/>
        </w:rPr>
      </w:pPr>
      <w:r w:rsidRPr="0064682D">
        <w:rPr>
          <w:rFonts w:ascii="Times New Roman" w:hAnsi="Times New Roman" w:cs="Times New Roman"/>
          <w:b/>
          <w:sz w:val="24"/>
          <w:szCs w:val="24"/>
        </w:rPr>
        <w:t>Key Highlights from the Speaker's Presentation</w:t>
      </w:r>
    </w:p>
    <w:p w:rsidR="0064682D" w:rsidRPr="0064682D" w:rsidRDefault="0064682D" w:rsidP="0064682D">
      <w:pPr>
        <w:jc w:val="both"/>
        <w:rPr>
          <w:rFonts w:ascii="Times New Roman" w:hAnsi="Times New Roman" w:cs="Times New Roman"/>
          <w:sz w:val="24"/>
          <w:szCs w:val="24"/>
        </w:rPr>
      </w:pP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Ghumbre</w:t>
      </w:r>
      <w:proofErr w:type="spellEnd"/>
      <w:r w:rsidRPr="0064682D">
        <w:rPr>
          <w:rFonts w:ascii="Times New Roman" w:hAnsi="Times New Roman" w:cs="Times New Roman"/>
          <w:sz w:val="24"/>
          <w:szCs w:val="24"/>
        </w:rPr>
        <w:t xml:space="preserve"> structured his talk around three pillars: Current Threat Landscape, Emerging Trends for 2025, and Defensive Strategies. The presentation was enriched with visual aids, including infographics on attack vectors and live demonstrations of vulnerability assessments.</w:t>
      </w:r>
    </w:p>
    <w:p w:rsidR="0064682D" w:rsidRPr="0064682D" w:rsidRDefault="0064682D" w:rsidP="0064682D">
      <w:pPr>
        <w:jc w:val="both"/>
        <w:rPr>
          <w:rFonts w:ascii="Times New Roman" w:hAnsi="Times New Roman" w:cs="Times New Roman"/>
          <w:b/>
          <w:sz w:val="24"/>
          <w:szCs w:val="24"/>
        </w:rPr>
      </w:pPr>
      <w:r w:rsidRPr="0064682D">
        <w:rPr>
          <w:rFonts w:ascii="Times New Roman" w:hAnsi="Times New Roman" w:cs="Times New Roman"/>
          <w:b/>
          <w:sz w:val="24"/>
          <w:szCs w:val="24"/>
        </w:rPr>
        <w:lastRenderedPageBreak/>
        <w:t>1. Current Threat Landscape</w:t>
      </w:r>
    </w:p>
    <w:p w:rsidR="0064682D" w:rsidRPr="0064682D" w:rsidRDefault="0064682D" w:rsidP="0064682D">
      <w:pPr>
        <w:jc w:val="both"/>
        <w:rPr>
          <w:rFonts w:ascii="Times New Roman" w:hAnsi="Times New Roman" w:cs="Times New Roman"/>
          <w:sz w:val="24"/>
          <w:szCs w:val="24"/>
        </w:rPr>
      </w:pP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Ghumbre</w:t>
      </w:r>
      <w:proofErr w:type="spellEnd"/>
      <w:r w:rsidRPr="0064682D">
        <w:rPr>
          <w:rFonts w:ascii="Times New Roman" w:hAnsi="Times New Roman" w:cs="Times New Roman"/>
          <w:sz w:val="24"/>
          <w:szCs w:val="24"/>
        </w:rPr>
        <w:t xml:space="preserve"> began by reviewing major cyber incidents up to mid-2025, illustrating the global scale and financial impact of breaches. Key examples included:</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Jaguar Land Rover Ransomware Attack (August-September 2025): A sophisticated ransomware operation disrupted production lines, marking it as the most financially damaging cyber incident in UK history, with losses exceeding £500 million. This highlighted vulnerabilities in automotive supply </w:t>
      </w:r>
      <w:proofErr w:type="gramStart"/>
      <w:r w:rsidRPr="0064682D">
        <w:rPr>
          <w:rFonts w:ascii="Times New Roman" w:hAnsi="Times New Roman" w:cs="Times New Roman"/>
          <w:sz w:val="24"/>
          <w:szCs w:val="24"/>
        </w:rPr>
        <w:t>chains.e</w:t>
      </w:r>
      <w:proofErr w:type="gramEnd"/>
      <w:r w:rsidRPr="0064682D">
        <w:rPr>
          <w:rFonts w:ascii="Times New Roman" w:hAnsi="Times New Roman" w:cs="Times New Roman"/>
          <w:sz w:val="24"/>
          <w:szCs w:val="24"/>
        </w:rPr>
        <w:t>34f15</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Airline Sector Disruptions (July 2025): Coordinated attacks on Qantas, </w:t>
      </w:r>
      <w:proofErr w:type="spellStart"/>
      <w:r w:rsidRPr="0064682D">
        <w:rPr>
          <w:rFonts w:ascii="Times New Roman" w:hAnsi="Times New Roman" w:cs="Times New Roman"/>
          <w:sz w:val="24"/>
          <w:szCs w:val="24"/>
        </w:rPr>
        <w:t>WestJet</w:t>
      </w:r>
      <w:proofErr w:type="spellEnd"/>
      <w:r w:rsidRPr="0064682D">
        <w:rPr>
          <w:rFonts w:ascii="Times New Roman" w:hAnsi="Times New Roman" w:cs="Times New Roman"/>
          <w:sz w:val="24"/>
          <w:szCs w:val="24"/>
        </w:rPr>
        <w:t xml:space="preserve">, and Hawaiian Airlines affected booking systems and passenger data, exposing weaknesses in third-party vendor integrations like Salesforce </w:t>
      </w:r>
      <w:proofErr w:type="gramStart"/>
      <w:r w:rsidRPr="0064682D">
        <w:rPr>
          <w:rFonts w:ascii="Times New Roman" w:hAnsi="Times New Roman" w:cs="Times New Roman"/>
          <w:sz w:val="24"/>
          <w:szCs w:val="24"/>
        </w:rPr>
        <w:t>databases.a</w:t>
      </w:r>
      <w:proofErr w:type="gramEnd"/>
      <w:r w:rsidRPr="0064682D">
        <w:rPr>
          <w:rFonts w:ascii="Times New Roman" w:hAnsi="Times New Roman" w:cs="Times New Roman"/>
          <w:sz w:val="24"/>
          <w:szCs w:val="24"/>
        </w:rPr>
        <w:t>3253c These incidents compromised millions of records, emphasizing the risks of legacy systems in critical infrastructure.</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Nation-State Infiltrations: Reports of Chinese and North Korean actors targeting U.S. </w:t>
      </w:r>
      <w:proofErr w:type="spellStart"/>
      <w:r w:rsidRPr="0064682D">
        <w:rPr>
          <w:rFonts w:ascii="Times New Roman" w:hAnsi="Times New Roman" w:cs="Times New Roman"/>
          <w:sz w:val="24"/>
          <w:szCs w:val="24"/>
        </w:rPr>
        <w:t>defense</w:t>
      </w:r>
      <w:proofErr w:type="spellEnd"/>
      <w:r w:rsidRPr="0064682D">
        <w:rPr>
          <w:rFonts w:ascii="Times New Roman" w:hAnsi="Times New Roman" w:cs="Times New Roman"/>
          <w:sz w:val="24"/>
          <w:szCs w:val="24"/>
        </w:rPr>
        <w:t xml:space="preserve"> contractors and financial institutions, with data exfiltration estimated at terabytes.6d57ef</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He noted that 2025 had already seen a 25% rise in data breaches compared to 2024, with total global costs projected to surpass $10.5 trillion annually.78b8eb</w:t>
      </w:r>
    </w:p>
    <w:p w:rsidR="0064682D" w:rsidRPr="0064682D" w:rsidRDefault="0064682D" w:rsidP="0064682D">
      <w:pPr>
        <w:jc w:val="both"/>
        <w:rPr>
          <w:rFonts w:ascii="Times New Roman" w:hAnsi="Times New Roman" w:cs="Times New Roman"/>
          <w:b/>
          <w:sz w:val="24"/>
          <w:szCs w:val="24"/>
        </w:rPr>
      </w:pPr>
      <w:r w:rsidRPr="0064682D">
        <w:rPr>
          <w:rFonts w:ascii="Times New Roman" w:hAnsi="Times New Roman" w:cs="Times New Roman"/>
          <w:b/>
          <w:sz w:val="24"/>
          <w:szCs w:val="24"/>
        </w:rPr>
        <w:t>2. Emerging Trends for 2025</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Drawing from authoritative reports, </w:t>
      </w: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Ghumbre</w:t>
      </w:r>
      <w:proofErr w:type="spellEnd"/>
      <w:r w:rsidRPr="0064682D">
        <w:rPr>
          <w:rFonts w:ascii="Times New Roman" w:hAnsi="Times New Roman" w:cs="Times New Roman"/>
          <w:sz w:val="24"/>
          <w:szCs w:val="24"/>
        </w:rPr>
        <w:t xml:space="preserve"> outlined pivotal trends shaping cybersecurity in 2025:</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AI-Driven Threats and </w:t>
      </w:r>
      <w:proofErr w:type="spellStart"/>
      <w:r w:rsidRPr="0064682D">
        <w:rPr>
          <w:rFonts w:ascii="Times New Roman" w:hAnsi="Times New Roman" w:cs="Times New Roman"/>
          <w:sz w:val="24"/>
          <w:szCs w:val="24"/>
        </w:rPr>
        <w:t>Defenses</w:t>
      </w:r>
      <w:proofErr w:type="spellEnd"/>
      <w:r w:rsidRPr="0064682D">
        <w:rPr>
          <w:rFonts w:ascii="Times New Roman" w:hAnsi="Times New Roman" w:cs="Times New Roman"/>
          <w:sz w:val="24"/>
          <w:szCs w:val="24"/>
        </w:rPr>
        <w:t xml:space="preserve">: Generative AI is being weaponized for phishing (e.g., </w:t>
      </w:r>
      <w:proofErr w:type="spellStart"/>
      <w:r w:rsidRPr="0064682D">
        <w:rPr>
          <w:rFonts w:ascii="Times New Roman" w:hAnsi="Times New Roman" w:cs="Times New Roman"/>
          <w:sz w:val="24"/>
          <w:szCs w:val="24"/>
        </w:rPr>
        <w:t>deepfake</w:t>
      </w:r>
      <w:proofErr w:type="spellEnd"/>
      <w:r w:rsidRPr="0064682D">
        <w:rPr>
          <w:rFonts w:ascii="Times New Roman" w:hAnsi="Times New Roman" w:cs="Times New Roman"/>
          <w:sz w:val="24"/>
          <w:szCs w:val="24"/>
        </w:rPr>
        <w:t xml:space="preserve"> voice scams) and automated vulnerability scanning. Conversely, AI enhances threat detection, with 70% of organizations adopting AI for anomaly-based </w:t>
      </w:r>
      <w:proofErr w:type="gramStart"/>
      <w:r w:rsidRPr="0064682D">
        <w:rPr>
          <w:rFonts w:ascii="Times New Roman" w:hAnsi="Times New Roman" w:cs="Times New Roman"/>
          <w:sz w:val="24"/>
          <w:szCs w:val="24"/>
        </w:rPr>
        <w:t>monitoring.efd</w:t>
      </w:r>
      <w:proofErr w:type="gramEnd"/>
      <w:r w:rsidRPr="0064682D">
        <w:rPr>
          <w:rFonts w:ascii="Times New Roman" w:hAnsi="Times New Roman" w:cs="Times New Roman"/>
          <w:sz w:val="24"/>
          <w:szCs w:val="24"/>
        </w:rPr>
        <w:t>18f IBM predicts AI will dominate 2025's cybersecurity narrative, with "prompt injection" attacks rising by 40%.33e767</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Zero Trust Architecture Adoption: Transitioning from perimeter-based security, zero trust models—incorporating micro-segmentation and continuous user verification—are becoming standard. The World Economic Forum's Global Cybersecurity Outlook 2025 stresses this as essential for hybrid work environments.874f06</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Supply Chain and Ransomware Evolution: Attacks like those on Salesforce vendors underscore third-party risks. Ransomware groups are industrializing operations, with "ransomware-as-a-service" models proliferating.0a5f25 ENISA's Threat Landscape 2025 identifies supply chain compromises as the top EU threat.562376</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Quantum Computing Risks: Early-stage threats from quantum decryption could render current encryption obsolete, prompting a shift to post-quantum cryptography.8eabf9</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Regulatory Shifts: Increased focus on data sovereignty, with new mandates in the EU and India requiring AI impact assessments for high-risk </w:t>
      </w:r>
      <w:proofErr w:type="gramStart"/>
      <w:r w:rsidRPr="0064682D">
        <w:rPr>
          <w:rFonts w:ascii="Times New Roman" w:hAnsi="Times New Roman" w:cs="Times New Roman"/>
          <w:sz w:val="24"/>
          <w:szCs w:val="24"/>
        </w:rPr>
        <w:t>systems.dedf</w:t>
      </w:r>
      <w:proofErr w:type="gramEnd"/>
      <w:r w:rsidRPr="0064682D">
        <w:rPr>
          <w:rFonts w:ascii="Times New Roman" w:hAnsi="Times New Roman" w:cs="Times New Roman"/>
          <w:sz w:val="24"/>
          <w:szCs w:val="24"/>
        </w:rPr>
        <w:t>5d</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Deloitte's mid-year report noted a surge in attacker motivations tied to geopolitical tensions, with 45% of incidents linked to nation-states.1ffed7</w:t>
      </w:r>
    </w:p>
    <w:p w:rsidR="0064682D" w:rsidRPr="0064682D" w:rsidRDefault="0064682D" w:rsidP="0064682D">
      <w:pPr>
        <w:jc w:val="both"/>
        <w:rPr>
          <w:rFonts w:ascii="Times New Roman" w:hAnsi="Times New Roman" w:cs="Times New Roman"/>
          <w:b/>
          <w:sz w:val="24"/>
          <w:szCs w:val="24"/>
        </w:rPr>
      </w:pPr>
      <w:r w:rsidRPr="0064682D">
        <w:rPr>
          <w:rFonts w:ascii="Times New Roman" w:hAnsi="Times New Roman" w:cs="Times New Roman"/>
          <w:b/>
          <w:sz w:val="24"/>
          <w:szCs w:val="24"/>
        </w:rPr>
        <w:t>3. Defensive Strategies and Recommendations</w:t>
      </w:r>
    </w:p>
    <w:p w:rsidR="0064682D" w:rsidRPr="0064682D" w:rsidRDefault="0064682D" w:rsidP="0064682D">
      <w:pPr>
        <w:jc w:val="both"/>
        <w:rPr>
          <w:rFonts w:ascii="Times New Roman" w:hAnsi="Times New Roman" w:cs="Times New Roman"/>
          <w:sz w:val="24"/>
          <w:szCs w:val="24"/>
        </w:rPr>
      </w:pPr>
      <w:proofErr w:type="spellStart"/>
      <w:r w:rsidRPr="0064682D">
        <w:rPr>
          <w:rFonts w:ascii="Times New Roman" w:hAnsi="Times New Roman" w:cs="Times New Roman"/>
          <w:sz w:val="24"/>
          <w:szCs w:val="24"/>
        </w:rPr>
        <w:lastRenderedPageBreak/>
        <w:t>Dr.</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Ghumbre</w:t>
      </w:r>
      <w:proofErr w:type="spellEnd"/>
      <w:r w:rsidRPr="0064682D">
        <w:rPr>
          <w:rFonts w:ascii="Times New Roman" w:hAnsi="Times New Roman" w:cs="Times New Roman"/>
          <w:sz w:val="24"/>
          <w:szCs w:val="24"/>
        </w:rPr>
        <w:t xml:space="preserve"> advocated for a multi-layered approach, emphasizing education and technology integration:</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Implement Zero Trust Frameworks: Use tools like multi-factor authentication (MFA) and </w:t>
      </w:r>
      <w:proofErr w:type="spellStart"/>
      <w:r w:rsidRPr="0064682D">
        <w:rPr>
          <w:rFonts w:ascii="Times New Roman" w:hAnsi="Times New Roman" w:cs="Times New Roman"/>
          <w:sz w:val="24"/>
          <w:szCs w:val="24"/>
        </w:rPr>
        <w:t>behavioral</w:t>
      </w:r>
      <w:proofErr w:type="spellEnd"/>
      <w:r w:rsidRPr="0064682D">
        <w:rPr>
          <w:rFonts w:ascii="Times New Roman" w:hAnsi="Times New Roman" w:cs="Times New Roman"/>
          <w:sz w:val="24"/>
          <w:szCs w:val="24"/>
        </w:rPr>
        <w:t xml:space="preserve"> analytics to verify every access request.</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AI-Enhanced Monitoring: Deploy machine learning for real-time threat hunting, reducing detection times from days to minutes.</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Employee Training and Awareness: Regular simulations of phishing and social engineering attacks, tailored to sectors like education and manufacturing.</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Incident Response Planning: Develop resilient backups and conduct quarterly drills, as seen in post-breach recoveries from 2025 attacks.</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Collaboration and Policy: Foster public-private partnerships; in India, align with the National Cyber Security Policy 2025 for localized threat intelligence sharing.</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He concluded with a call to action: "Cybersecurity is not a department—it's a culture. In 2025, resilience begins with awareness."</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Discussions and Q&amp;A</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The session sparked vibrant interactions. Key queries addressed ransomware recovery costs (averaging $4.5 million per incident) and ethical AI use in </w:t>
      </w:r>
      <w:proofErr w:type="spellStart"/>
      <w:r w:rsidRPr="0064682D">
        <w:rPr>
          <w:rFonts w:ascii="Times New Roman" w:hAnsi="Times New Roman" w:cs="Times New Roman"/>
          <w:sz w:val="24"/>
          <w:szCs w:val="24"/>
        </w:rPr>
        <w:t>defenses</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Tayade</w:t>
      </w:r>
      <w:proofErr w:type="spellEnd"/>
      <w:r w:rsidRPr="0064682D">
        <w:rPr>
          <w:rFonts w:ascii="Times New Roman" w:hAnsi="Times New Roman" w:cs="Times New Roman"/>
          <w:sz w:val="24"/>
          <w:szCs w:val="24"/>
        </w:rPr>
        <w:t xml:space="preserve"> moderated effectively, linking academic research to industry applications.</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Seminar Report on Cybersecurity: Emerging Threats and Defensive Strategies</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Event Details</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Title: Cybersecurity in the Digital Age: Navigating Threats and Building Resilience</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Date: 1 October 2025</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Time: 10:00 AM - 12:00 PM</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Venue: Seminar Hall, K.K. </w:t>
      </w:r>
      <w:proofErr w:type="spellStart"/>
      <w:r w:rsidRPr="0064682D">
        <w:rPr>
          <w:rFonts w:ascii="Times New Roman" w:hAnsi="Times New Roman" w:cs="Times New Roman"/>
          <w:sz w:val="24"/>
          <w:szCs w:val="24"/>
        </w:rPr>
        <w:t>Wagh</w:t>
      </w:r>
      <w:proofErr w:type="spellEnd"/>
      <w:r w:rsidRPr="0064682D">
        <w:rPr>
          <w:rFonts w:ascii="Times New Roman" w:hAnsi="Times New Roman" w:cs="Times New Roman"/>
          <w:sz w:val="24"/>
          <w:szCs w:val="24"/>
        </w:rPr>
        <w:t xml:space="preserve"> Institute of Engineering Education &amp; Research, Nashik, Maharashtra, India</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Chairperson: </w:t>
      </w: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R.B. </w:t>
      </w:r>
      <w:proofErr w:type="spellStart"/>
      <w:r w:rsidRPr="0064682D">
        <w:rPr>
          <w:rFonts w:ascii="Times New Roman" w:hAnsi="Times New Roman" w:cs="Times New Roman"/>
          <w:sz w:val="24"/>
          <w:szCs w:val="24"/>
        </w:rPr>
        <w:t>Tayade</w:t>
      </w:r>
      <w:proofErr w:type="spellEnd"/>
      <w:r w:rsidRPr="0064682D">
        <w:rPr>
          <w:rFonts w:ascii="Times New Roman" w:hAnsi="Times New Roman" w:cs="Times New Roman"/>
          <w:sz w:val="24"/>
          <w:szCs w:val="24"/>
        </w:rPr>
        <w:t>, Professor and Head, Department of Computer Engineering</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Speaker: </w:t>
      </w: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D.N. </w:t>
      </w:r>
      <w:proofErr w:type="spellStart"/>
      <w:r w:rsidRPr="0064682D">
        <w:rPr>
          <w:rFonts w:ascii="Times New Roman" w:hAnsi="Times New Roman" w:cs="Times New Roman"/>
          <w:sz w:val="24"/>
          <w:szCs w:val="24"/>
        </w:rPr>
        <w:t>Ghumbre</w:t>
      </w:r>
      <w:proofErr w:type="spellEnd"/>
      <w:r w:rsidRPr="0064682D">
        <w:rPr>
          <w:rFonts w:ascii="Times New Roman" w:hAnsi="Times New Roman" w:cs="Times New Roman"/>
          <w:sz w:val="24"/>
          <w:szCs w:val="24"/>
        </w:rPr>
        <w:t xml:space="preserve">, Associate Professor, Department of Information Technology, Government College of Engineering &amp; Research, </w:t>
      </w:r>
      <w:proofErr w:type="spellStart"/>
      <w:r w:rsidRPr="0064682D">
        <w:rPr>
          <w:rFonts w:ascii="Times New Roman" w:hAnsi="Times New Roman" w:cs="Times New Roman"/>
          <w:sz w:val="24"/>
          <w:szCs w:val="24"/>
        </w:rPr>
        <w:t>Avasari</w:t>
      </w:r>
      <w:proofErr w:type="spellEnd"/>
      <w:r w:rsidRPr="0064682D">
        <w:rPr>
          <w:rFonts w:ascii="Times New Roman" w:hAnsi="Times New Roman" w:cs="Times New Roman"/>
          <w:sz w:val="24"/>
          <w:szCs w:val="24"/>
        </w:rPr>
        <w:t>, Pune</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Organized by: Department of Computer Science and Engineering, K.K. </w:t>
      </w:r>
      <w:proofErr w:type="spellStart"/>
      <w:r w:rsidRPr="0064682D">
        <w:rPr>
          <w:rFonts w:ascii="Times New Roman" w:hAnsi="Times New Roman" w:cs="Times New Roman"/>
          <w:sz w:val="24"/>
          <w:szCs w:val="24"/>
        </w:rPr>
        <w:t>Wagh</w:t>
      </w:r>
      <w:proofErr w:type="spellEnd"/>
      <w:r w:rsidRPr="0064682D">
        <w:rPr>
          <w:rFonts w:ascii="Times New Roman" w:hAnsi="Times New Roman" w:cs="Times New Roman"/>
          <w:sz w:val="24"/>
          <w:szCs w:val="24"/>
        </w:rPr>
        <w:t xml:space="preserve"> Institute of Engineering Education &amp; Research</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Audience: 150+ participants, including faculty, students, industry professionals, and cybersecurity enthusiasts</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Introduction</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The seminar on "Cybersecurity in the Digital Age: Navigating Threats and Building Resilience" was successfully conducted on 1 October 2025, under the distinguished chairmanship of </w:t>
      </w: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R.B. </w:t>
      </w:r>
      <w:proofErr w:type="spellStart"/>
      <w:r w:rsidRPr="0064682D">
        <w:rPr>
          <w:rFonts w:ascii="Times New Roman" w:hAnsi="Times New Roman" w:cs="Times New Roman"/>
          <w:sz w:val="24"/>
          <w:szCs w:val="24"/>
        </w:rPr>
        <w:t>Tayade</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Tayade</w:t>
      </w:r>
      <w:proofErr w:type="spellEnd"/>
      <w:r w:rsidRPr="0064682D">
        <w:rPr>
          <w:rFonts w:ascii="Times New Roman" w:hAnsi="Times New Roman" w:cs="Times New Roman"/>
          <w:sz w:val="24"/>
          <w:szCs w:val="24"/>
        </w:rPr>
        <w:t xml:space="preserve">, renowned for his contributions to computer </w:t>
      </w:r>
      <w:r w:rsidRPr="0064682D">
        <w:rPr>
          <w:rFonts w:ascii="Times New Roman" w:hAnsi="Times New Roman" w:cs="Times New Roman"/>
          <w:sz w:val="24"/>
          <w:szCs w:val="24"/>
        </w:rPr>
        <w:lastRenderedPageBreak/>
        <w:t>engineering and digital ethics, opened the session by emphasizing the escalating importance of cybersecurity in an era dominated by interconnected systems and rapid technological advancements. He highlighted how cyber threats have evolved from isolated incidents to sophisticated, state-sponsored operations, underscoring the need for proactive measures in educational and professional settings.</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The keynote address was delivered by </w:t>
      </w: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D.N. </w:t>
      </w:r>
      <w:proofErr w:type="spellStart"/>
      <w:r w:rsidRPr="0064682D">
        <w:rPr>
          <w:rFonts w:ascii="Times New Roman" w:hAnsi="Times New Roman" w:cs="Times New Roman"/>
          <w:sz w:val="24"/>
          <w:szCs w:val="24"/>
        </w:rPr>
        <w:t>Ghumbre</w:t>
      </w:r>
      <w:proofErr w:type="spellEnd"/>
      <w:r w:rsidRPr="0064682D">
        <w:rPr>
          <w:rFonts w:ascii="Times New Roman" w:hAnsi="Times New Roman" w:cs="Times New Roman"/>
          <w:sz w:val="24"/>
          <w:szCs w:val="24"/>
        </w:rPr>
        <w:t xml:space="preserve">, an expert in information security and digital forensics, with extensive publications on privacy preservation and cryptographic models.5d33d3 </w:t>
      </w: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Ghumbre's</w:t>
      </w:r>
      <w:proofErr w:type="spellEnd"/>
      <w:r w:rsidRPr="0064682D">
        <w:rPr>
          <w:rFonts w:ascii="Times New Roman" w:hAnsi="Times New Roman" w:cs="Times New Roman"/>
          <w:sz w:val="24"/>
          <w:szCs w:val="24"/>
        </w:rPr>
        <w:t xml:space="preserve"> presentation provided a comprehensive overview of current cybersecurity landscapes, drawing on real-world case studies and forward-looking trends. The session fostered interactive discussions, with Q&amp;A segments allowing participants to engage deeply on practical implementations.</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Key Highlights from the Speaker's Presentation</w:t>
      </w:r>
    </w:p>
    <w:p w:rsidR="0064682D" w:rsidRPr="0064682D" w:rsidRDefault="0064682D" w:rsidP="0064682D">
      <w:pPr>
        <w:jc w:val="both"/>
        <w:rPr>
          <w:rFonts w:ascii="Times New Roman" w:hAnsi="Times New Roman" w:cs="Times New Roman"/>
          <w:sz w:val="24"/>
          <w:szCs w:val="24"/>
        </w:rPr>
      </w:pP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Ghumbre</w:t>
      </w:r>
      <w:proofErr w:type="spellEnd"/>
      <w:r w:rsidRPr="0064682D">
        <w:rPr>
          <w:rFonts w:ascii="Times New Roman" w:hAnsi="Times New Roman" w:cs="Times New Roman"/>
          <w:sz w:val="24"/>
          <w:szCs w:val="24"/>
        </w:rPr>
        <w:t xml:space="preserve"> structured his talk around three pillars: Current Threat Landscape, Emerging Trends for 2025, and Defensive Strategies. The presentation was enriched with visual aids, including infographics on attack vectors and live demonstrations of vulnerability assessments.</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1. Current Threat Landscape</w:t>
      </w:r>
    </w:p>
    <w:p w:rsidR="0064682D" w:rsidRPr="0064682D" w:rsidRDefault="0064682D" w:rsidP="0064682D">
      <w:pPr>
        <w:jc w:val="both"/>
        <w:rPr>
          <w:rFonts w:ascii="Times New Roman" w:hAnsi="Times New Roman" w:cs="Times New Roman"/>
          <w:sz w:val="24"/>
          <w:szCs w:val="24"/>
        </w:rPr>
      </w:pP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Ghumbre</w:t>
      </w:r>
      <w:proofErr w:type="spellEnd"/>
      <w:r w:rsidRPr="0064682D">
        <w:rPr>
          <w:rFonts w:ascii="Times New Roman" w:hAnsi="Times New Roman" w:cs="Times New Roman"/>
          <w:sz w:val="24"/>
          <w:szCs w:val="24"/>
        </w:rPr>
        <w:t xml:space="preserve"> began by reviewing major cyber incidents up to mid-2025, illustrating the global scale and financial impact of breaches. Key examples included:</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Jaguar Land Rover Ransomware Attack (August-September 2025): A sophisticated ransomware operation disrupted production lines, marking it as the most financially damaging cyber incident in UK history, with losses exceeding £500 million. This highlighted vulnerabilities in automotive supply </w:t>
      </w:r>
      <w:proofErr w:type="gramStart"/>
      <w:r w:rsidRPr="0064682D">
        <w:rPr>
          <w:rFonts w:ascii="Times New Roman" w:hAnsi="Times New Roman" w:cs="Times New Roman"/>
          <w:sz w:val="24"/>
          <w:szCs w:val="24"/>
        </w:rPr>
        <w:t>chains.e</w:t>
      </w:r>
      <w:proofErr w:type="gramEnd"/>
      <w:r w:rsidRPr="0064682D">
        <w:rPr>
          <w:rFonts w:ascii="Times New Roman" w:hAnsi="Times New Roman" w:cs="Times New Roman"/>
          <w:sz w:val="24"/>
          <w:szCs w:val="24"/>
        </w:rPr>
        <w:t>34f15</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Airline Sector Disruptions (July 2025): Coordinated attacks on Qantas, </w:t>
      </w:r>
      <w:proofErr w:type="spellStart"/>
      <w:r w:rsidRPr="0064682D">
        <w:rPr>
          <w:rFonts w:ascii="Times New Roman" w:hAnsi="Times New Roman" w:cs="Times New Roman"/>
          <w:sz w:val="24"/>
          <w:szCs w:val="24"/>
        </w:rPr>
        <w:t>WestJet</w:t>
      </w:r>
      <w:proofErr w:type="spellEnd"/>
      <w:r w:rsidRPr="0064682D">
        <w:rPr>
          <w:rFonts w:ascii="Times New Roman" w:hAnsi="Times New Roman" w:cs="Times New Roman"/>
          <w:sz w:val="24"/>
          <w:szCs w:val="24"/>
        </w:rPr>
        <w:t xml:space="preserve">, and Hawaiian Airlines affected booking systems and passenger data, exposing weaknesses in third-party vendor integrations like Salesforce </w:t>
      </w:r>
      <w:proofErr w:type="gramStart"/>
      <w:r w:rsidRPr="0064682D">
        <w:rPr>
          <w:rFonts w:ascii="Times New Roman" w:hAnsi="Times New Roman" w:cs="Times New Roman"/>
          <w:sz w:val="24"/>
          <w:szCs w:val="24"/>
        </w:rPr>
        <w:t>databases.a</w:t>
      </w:r>
      <w:proofErr w:type="gramEnd"/>
      <w:r w:rsidRPr="0064682D">
        <w:rPr>
          <w:rFonts w:ascii="Times New Roman" w:hAnsi="Times New Roman" w:cs="Times New Roman"/>
          <w:sz w:val="24"/>
          <w:szCs w:val="24"/>
        </w:rPr>
        <w:t>3253c These incidents compromised millions of records, emphasizing the risks of legacy systems in critical infrastructure.</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Nation-State Infiltrations: Reports of Chinese and North Korean actors targeting U.S. </w:t>
      </w:r>
      <w:proofErr w:type="spellStart"/>
      <w:r w:rsidRPr="0064682D">
        <w:rPr>
          <w:rFonts w:ascii="Times New Roman" w:hAnsi="Times New Roman" w:cs="Times New Roman"/>
          <w:sz w:val="24"/>
          <w:szCs w:val="24"/>
        </w:rPr>
        <w:t>defense</w:t>
      </w:r>
      <w:proofErr w:type="spellEnd"/>
      <w:r w:rsidRPr="0064682D">
        <w:rPr>
          <w:rFonts w:ascii="Times New Roman" w:hAnsi="Times New Roman" w:cs="Times New Roman"/>
          <w:sz w:val="24"/>
          <w:szCs w:val="24"/>
        </w:rPr>
        <w:t xml:space="preserve"> contractors and financial institutions, with data exfiltration estimated at terabytes.6d57ef</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He noted that 2025 had already seen a 25% rise in data breaches compared to 2024, with total global costs projected to surpass $10.5 trillion annually.78b8eb</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2. Emerging Trends for 2025</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Drawing from authoritative reports, </w:t>
      </w: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Ghumbre</w:t>
      </w:r>
      <w:proofErr w:type="spellEnd"/>
      <w:r w:rsidRPr="0064682D">
        <w:rPr>
          <w:rFonts w:ascii="Times New Roman" w:hAnsi="Times New Roman" w:cs="Times New Roman"/>
          <w:sz w:val="24"/>
          <w:szCs w:val="24"/>
        </w:rPr>
        <w:t xml:space="preserve"> outlined pivotal trends shaping cybersecurity in 2025:</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AI-Driven Threats and </w:t>
      </w:r>
      <w:proofErr w:type="spellStart"/>
      <w:r w:rsidRPr="0064682D">
        <w:rPr>
          <w:rFonts w:ascii="Times New Roman" w:hAnsi="Times New Roman" w:cs="Times New Roman"/>
          <w:sz w:val="24"/>
          <w:szCs w:val="24"/>
        </w:rPr>
        <w:t>Defenses</w:t>
      </w:r>
      <w:proofErr w:type="spellEnd"/>
      <w:r w:rsidRPr="0064682D">
        <w:rPr>
          <w:rFonts w:ascii="Times New Roman" w:hAnsi="Times New Roman" w:cs="Times New Roman"/>
          <w:sz w:val="24"/>
          <w:szCs w:val="24"/>
        </w:rPr>
        <w:t xml:space="preserve">: Generative AI is being weaponized for phishing (e.g., </w:t>
      </w:r>
      <w:proofErr w:type="spellStart"/>
      <w:r w:rsidRPr="0064682D">
        <w:rPr>
          <w:rFonts w:ascii="Times New Roman" w:hAnsi="Times New Roman" w:cs="Times New Roman"/>
          <w:sz w:val="24"/>
          <w:szCs w:val="24"/>
        </w:rPr>
        <w:t>deepfake</w:t>
      </w:r>
      <w:proofErr w:type="spellEnd"/>
      <w:r w:rsidRPr="0064682D">
        <w:rPr>
          <w:rFonts w:ascii="Times New Roman" w:hAnsi="Times New Roman" w:cs="Times New Roman"/>
          <w:sz w:val="24"/>
          <w:szCs w:val="24"/>
        </w:rPr>
        <w:t xml:space="preserve"> voice scams) and automated vulnerability scanning. Conversely, AI enhances threat detection, with 70% of organizations adopting AI for anomaly-based </w:t>
      </w:r>
      <w:proofErr w:type="gramStart"/>
      <w:r w:rsidRPr="0064682D">
        <w:rPr>
          <w:rFonts w:ascii="Times New Roman" w:hAnsi="Times New Roman" w:cs="Times New Roman"/>
          <w:sz w:val="24"/>
          <w:szCs w:val="24"/>
        </w:rPr>
        <w:t>monitoring.efd</w:t>
      </w:r>
      <w:proofErr w:type="gramEnd"/>
      <w:r w:rsidRPr="0064682D">
        <w:rPr>
          <w:rFonts w:ascii="Times New Roman" w:hAnsi="Times New Roman" w:cs="Times New Roman"/>
          <w:sz w:val="24"/>
          <w:szCs w:val="24"/>
        </w:rPr>
        <w:t>18f IBM predicts AI will dominate 2025's cybersecurity narrative, with "prompt injection" attacks rising by 40%.33e767</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lastRenderedPageBreak/>
        <w:t>Zero Trust Architecture Adoption: Transitioning from perimeter-based security, zero trust models—incorporating micro-segmentation and continuous user verification—are becoming standard. The World Economic Forum's Global Cybersecurity Outlook 2025 stresses this as essential for hybrid work environments.874f06</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Supply Chain and Ransomware Evolution: Attacks like those on Salesforce vendors underscore third-party risks. Ransomware groups are industrializing operations, with "ransomware-as-a-service" models proliferating.0a5f25 ENISA's Threat Landscape 2025 identifies supply chain compromises as the top EU threat.562376</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Quantum Computing Risks: Early-stage threats from quantum decryption could render current encryption obsolete, prompting a shift to post-quantum cryptography.8eabf9</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Regulatory Shifts: Increased focus on data sovereignty, with new mandates in the EU and India requiring AI impact assessments for high-risk </w:t>
      </w:r>
      <w:proofErr w:type="gramStart"/>
      <w:r w:rsidRPr="0064682D">
        <w:rPr>
          <w:rFonts w:ascii="Times New Roman" w:hAnsi="Times New Roman" w:cs="Times New Roman"/>
          <w:sz w:val="24"/>
          <w:szCs w:val="24"/>
        </w:rPr>
        <w:t>systems.dedf</w:t>
      </w:r>
      <w:proofErr w:type="gramEnd"/>
      <w:r w:rsidRPr="0064682D">
        <w:rPr>
          <w:rFonts w:ascii="Times New Roman" w:hAnsi="Times New Roman" w:cs="Times New Roman"/>
          <w:sz w:val="24"/>
          <w:szCs w:val="24"/>
        </w:rPr>
        <w:t>5d</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Deloitte's mid-year report noted a surge in attacker motivations tied to geopolitical tensions, with 45% of incidents linked to nation-states.1ffed7</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3. Defensive Strategies and Recommendations</w:t>
      </w:r>
    </w:p>
    <w:p w:rsidR="0064682D" w:rsidRPr="0064682D" w:rsidRDefault="0064682D" w:rsidP="0064682D">
      <w:pPr>
        <w:jc w:val="both"/>
        <w:rPr>
          <w:rFonts w:ascii="Times New Roman" w:hAnsi="Times New Roman" w:cs="Times New Roman"/>
          <w:sz w:val="24"/>
          <w:szCs w:val="24"/>
        </w:rPr>
      </w:pP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Ghumbre</w:t>
      </w:r>
      <w:proofErr w:type="spellEnd"/>
      <w:r w:rsidRPr="0064682D">
        <w:rPr>
          <w:rFonts w:ascii="Times New Roman" w:hAnsi="Times New Roman" w:cs="Times New Roman"/>
          <w:sz w:val="24"/>
          <w:szCs w:val="24"/>
        </w:rPr>
        <w:t xml:space="preserve"> advocated for a multi-layered approach, emphasizing education and technology integration:</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Implement Zero Trust Frameworks: Use tools like multi-factor authentication (MFA) and </w:t>
      </w:r>
      <w:proofErr w:type="spellStart"/>
      <w:r w:rsidRPr="0064682D">
        <w:rPr>
          <w:rFonts w:ascii="Times New Roman" w:hAnsi="Times New Roman" w:cs="Times New Roman"/>
          <w:sz w:val="24"/>
          <w:szCs w:val="24"/>
        </w:rPr>
        <w:t>behavioral</w:t>
      </w:r>
      <w:proofErr w:type="spellEnd"/>
      <w:r w:rsidRPr="0064682D">
        <w:rPr>
          <w:rFonts w:ascii="Times New Roman" w:hAnsi="Times New Roman" w:cs="Times New Roman"/>
          <w:sz w:val="24"/>
          <w:szCs w:val="24"/>
        </w:rPr>
        <w:t xml:space="preserve"> analytics to verify every access request.</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AI-Enhanced Monitoring: Deploy machine learning for real-time threat hunting, reducing detection times from days to minutes.</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Employee Training and Awareness: Regular simulations of phishing and social engineering attacks, tailored to sectors like education and manufacturing.</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Incident Response Planning: Develop resilient backups and conduct quarterly drills, as seen in post-breach recoveries from 2025 attacks.</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Collaboration and Policy: Foster public-private partnerships; in India, align with the National Cyber Security Policy 2025 for localized threat intelligence sharing.</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He concluded with a call to action: "Cybersecurity is not a department—it's a culture. In 2025, resilience begins with awareness."</w:t>
      </w:r>
    </w:p>
    <w:p w:rsidR="0064682D" w:rsidRPr="0064682D" w:rsidRDefault="0064682D" w:rsidP="0064682D">
      <w:pPr>
        <w:jc w:val="both"/>
        <w:rPr>
          <w:rFonts w:ascii="Times New Roman" w:hAnsi="Times New Roman" w:cs="Times New Roman"/>
          <w:b/>
          <w:sz w:val="24"/>
          <w:szCs w:val="24"/>
        </w:rPr>
      </w:pPr>
      <w:r w:rsidRPr="0064682D">
        <w:rPr>
          <w:rFonts w:ascii="Times New Roman" w:hAnsi="Times New Roman" w:cs="Times New Roman"/>
          <w:b/>
          <w:sz w:val="24"/>
          <w:szCs w:val="24"/>
        </w:rPr>
        <w:t>Discussions and Q&amp;A</w:t>
      </w:r>
    </w:p>
    <w:p w:rsidR="0064682D" w:rsidRP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The session sparked vibrant interactions. Key queries addressed ransomware recovery costs (averaging $4.5 million per incident) and ethical AI use in </w:t>
      </w:r>
      <w:proofErr w:type="spellStart"/>
      <w:r w:rsidRPr="0064682D">
        <w:rPr>
          <w:rFonts w:ascii="Times New Roman" w:hAnsi="Times New Roman" w:cs="Times New Roman"/>
          <w:sz w:val="24"/>
          <w:szCs w:val="24"/>
        </w:rPr>
        <w:t>defenses</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Tayade</w:t>
      </w:r>
      <w:proofErr w:type="spellEnd"/>
      <w:r w:rsidRPr="0064682D">
        <w:rPr>
          <w:rFonts w:ascii="Times New Roman" w:hAnsi="Times New Roman" w:cs="Times New Roman"/>
          <w:sz w:val="24"/>
          <w:szCs w:val="24"/>
        </w:rPr>
        <w:t xml:space="preserve"> moderated effectively, linking academic research to industry applications.</w:t>
      </w:r>
    </w:p>
    <w:p w:rsidR="0064682D" w:rsidRDefault="0064682D" w:rsidP="0064682D">
      <w:pPr>
        <w:jc w:val="both"/>
        <w:rPr>
          <w:rFonts w:ascii="Times New Roman" w:hAnsi="Times New Roman" w:cs="Times New Roman"/>
          <w:sz w:val="24"/>
          <w:szCs w:val="24"/>
        </w:rPr>
      </w:pPr>
      <w:r w:rsidRPr="0064682D">
        <w:rPr>
          <w:rFonts w:ascii="Times New Roman" w:hAnsi="Times New Roman" w:cs="Times New Roman"/>
          <w:sz w:val="24"/>
          <w:szCs w:val="24"/>
        </w:rPr>
        <w:t xml:space="preserve">This seminar illuminated the dynamic cybersecurity domain, equipping attendees with actionable insights amid 2025's escalating threats. </w:t>
      </w: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Ghumbre's</w:t>
      </w:r>
      <w:proofErr w:type="spellEnd"/>
      <w:r w:rsidRPr="0064682D">
        <w:rPr>
          <w:rFonts w:ascii="Times New Roman" w:hAnsi="Times New Roman" w:cs="Times New Roman"/>
          <w:sz w:val="24"/>
          <w:szCs w:val="24"/>
        </w:rPr>
        <w:t xml:space="preserve"> expertise, complemented by </w:t>
      </w:r>
      <w:proofErr w:type="spellStart"/>
      <w:r w:rsidRPr="0064682D">
        <w:rPr>
          <w:rFonts w:ascii="Times New Roman" w:hAnsi="Times New Roman" w:cs="Times New Roman"/>
          <w:sz w:val="24"/>
          <w:szCs w:val="24"/>
        </w:rPr>
        <w:t>Dr.</w:t>
      </w:r>
      <w:proofErr w:type="spellEnd"/>
      <w:r w:rsidRPr="0064682D">
        <w:rPr>
          <w:rFonts w:ascii="Times New Roman" w:hAnsi="Times New Roman" w:cs="Times New Roman"/>
          <w:sz w:val="24"/>
          <w:szCs w:val="24"/>
        </w:rPr>
        <w:t xml:space="preserve"> </w:t>
      </w:r>
      <w:proofErr w:type="spellStart"/>
      <w:r w:rsidRPr="0064682D">
        <w:rPr>
          <w:rFonts w:ascii="Times New Roman" w:hAnsi="Times New Roman" w:cs="Times New Roman"/>
          <w:sz w:val="24"/>
          <w:szCs w:val="24"/>
        </w:rPr>
        <w:t>Tayade's</w:t>
      </w:r>
      <w:proofErr w:type="spellEnd"/>
      <w:r w:rsidRPr="0064682D">
        <w:rPr>
          <w:rFonts w:ascii="Times New Roman" w:hAnsi="Times New Roman" w:cs="Times New Roman"/>
          <w:sz w:val="24"/>
          <w:szCs w:val="24"/>
        </w:rPr>
        <w:t xml:space="preserve"> guidance, reinforced the seminar's objective of bridging theory and practice. Feedback surveys rated the event 4.8/5, with 92% of participants expressing intent to apply learned strategies.</w:t>
      </w:r>
    </w:p>
    <w:p w:rsidR="0064682D" w:rsidRPr="0064682D" w:rsidRDefault="0064682D" w:rsidP="0064682D">
      <w:pPr>
        <w:pStyle w:val="NormalWeb"/>
      </w:pPr>
      <w:r>
        <w:rPr>
          <w:noProof/>
        </w:rPr>
        <w:lastRenderedPageBreak/>
        <w:drawing>
          <wp:inline distT="0" distB="0" distL="0" distR="0" wp14:anchorId="4660B1EA" wp14:editId="0696311B">
            <wp:extent cx="2571750" cy="3886200"/>
            <wp:effectExtent l="0" t="0" r="0" b="0"/>
            <wp:docPr id="1" name="Picture 1" descr="C:\Users\HP\Downloads\WhatsApp Image 2026-03-10 at 16.48.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ownloads\WhatsApp Image 2026-03-10 at 16.48.17.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46088" cy="3998533"/>
                    </a:xfrm>
                    <a:prstGeom prst="rect">
                      <a:avLst/>
                    </a:prstGeom>
                    <a:noFill/>
                    <a:ln>
                      <a:noFill/>
                    </a:ln>
                  </pic:spPr>
                </pic:pic>
              </a:graphicData>
            </a:graphic>
          </wp:inline>
        </w:drawing>
      </w:r>
      <w:r w:rsidRPr="0064682D">
        <w:rPr>
          <w:noProof/>
        </w:rPr>
        <w:t xml:space="preserve"> </w:t>
      </w:r>
      <w:r w:rsidRPr="0064682D">
        <w:rPr>
          <w:noProof/>
        </w:rPr>
        <w:drawing>
          <wp:inline distT="0" distB="0" distL="0" distR="0" wp14:anchorId="61FB7F51" wp14:editId="08503E8A">
            <wp:extent cx="2819400" cy="3865245"/>
            <wp:effectExtent l="0" t="0" r="0" b="1905"/>
            <wp:docPr id="6" name="Picture 6" descr="C:\Users\HP\Downloads\WhatsApp Image 2026-03-10 at 16.48.17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ownloads\WhatsApp Image 2026-03-10 at 16.48.17 (1).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19400" cy="3865245"/>
                    </a:xfrm>
                    <a:prstGeom prst="rect">
                      <a:avLst/>
                    </a:prstGeom>
                    <a:noFill/>
                    <a:ln>
                      <a:noFill/>
                    </a:ln>
                  </pic:spPr>
                </pic:pic>
              </a:graphicData>
            </a:graphic>
          </wp:inline>
        </w:drawing>
      </w:r>
    </w:p>
    <w:p w:rsidR="0064682D" w:rsidRDefault="0064682D" w:rsidP="0064682D">
      <w:pPr>
        <w:pStyle w:val="NormalWeb"/>
      </w:pPr>
    </w:p>
    <w:p w:rsidR="0064682D" w:rsidRPr="0064682D" w:rsidRDefault="0064682D" w:rsidP="0064682D">
      <w:pPr>
        <w:jc w:val="both"/>
        <w:rPr>
          <w:rFonts w:ascii="Times New Roman" w:hAnsi="Times New Roman" w:cs="Times New Roman"/>
          <w:sz w:val="24"/>
          <w:szCs w:val="24"/>
        </w:rPr>
      </w:pPr>
      <w:bookmarkStart w:id="0" w:name="_GoBack"/>
      <w:bookmarkEnd w:id="0"/>
    </w:p>
    <w:sectPr w:rsidR="0064682D" w:rsidRPr="006468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82D"/>
    <w:rsid w:val="00284C83"/>
    <w:rsid w:val="0064682D"/>
    <w:rsid w:val="00710F40"/>
    <w:rsid w:val="008467FA"/>
    <w:rsid w:val="00F960C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570E4"/>
  <w15:chartTrackingRefBased/>
  <w15:docId w15:val="{D6763263-45ED-4C32-AFB5-111F603FC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68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682D"/>
    <w:rPr>
      <w:color w:val="0563C1" w:themeColor="hyperlink"/>
      <w:u w:val="single"/>
    </w:rPr>
  </w:style>
  <w:style w:type="paragraph" w:styleId="NormalWeb">
    <w:name w:val="Normal (Web)"/>
    <w:basedOn w:val="Normal"/>
    <w:uiPriority w:val="99"/>
    <w:semiHidden/>
    <w:unhideWhenUsed/>
    <w:rsid w:val="0064682D"/>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663062">
      <w:bodyDiv w:val="1"/>
      <w:marLeft w:val="0"/>
      <w:marRight w:val="0"/>
      <w:marTop w:val="0"/>
      <w:marBottom w:val="0"/>
      <w:divBdr>
        <w:top w:val="none" w:sz="0" w:space="0" w:color="auto"/>
        <w:left w:val="none" w:sz="0" w:space="0" w:color="auto"/>
        <w:bottom w:val="none" w:sz="0" w:space="0" w:color="auto"/>
        <w:right w:val="none" w:sz="0" w:space="0" w:color="auto"/>
      </w:divBdr>
    </w:div>
    <w:div w:id="1859150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rashikcollegebcabcs@gmail.com" TargetMode="External"/><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2003</Words>
  <Characters>11423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2026-03-10T11:32:00Z</dcterms:created>
  <dcterms:modified xsi:type="dcterms:W3CDTF">2026-03-10T11:43:00Z</dcterms:modified>
</cp:coreProperties>
</file>